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0" w:rsidRDefault="00A90C80">
      <w:pPr>
        <w:pStyle w:val="ConsPlusTitle"/>
        <w:jc w:val="center"/>
        <w:outlineLvl w:val="0"/>
      </w:pPr>
      <w:r>
        <w:t>ВЕРХОВНЫЙ ХУРАЛ (ПАРЛАМЕНТ) РЕСПУБЛИКИ ТЫВА</w:t>
      </w:r>
    </w:p>
    <w:p w:rsidR="00A90C80" w:rsidRDefault="00A90C80">
      <w:pPr>
        <w:pStyle w:val="ConsPlusTitle"/>
        <w:jc w:val="center"/>
      </w:pPr>
    </w:p>
    <w:p w:rsidR="00A90C80" w:rsidRDefault="00A90C80">
      <w:pPr>
        <w:pStyle w:val="ConsPlusTitle"/>
        <w:jc w:val="center"/>
      </w:pPr>
      <w:r>
        <w:t>ПОСТАНОВЛЕНИЕ</w:t>
      </w:r>
    </w:p>
    <w:p w:rsidR="00A90C80" w:rsidRDefault="00A90C80">
      <w:pPr>
        <w:pStyle w:val="ConsPlusTitle"/>
        <w:jc w:val="center"/>
      </w:pPr>
      <w:r>
        <w:t>от 19 апреля 2017 г. N 1315 ПВХ-2</w:t>
      </w:r>
    </w:p>
    <w:p w:rsidR="00A90C80" w:rsidRDefault="00A90C80">
      <w:pPr>
        <w:pStyle w:val="ConsPlusTitle"/>
        <w:jc w:val="center"/>
      </w:pPr>
    </w:p>
    <w:p w:rsidR="00A90C80" w:rsidRDefault="00A90C80">
      <w:pPr>
        <w:pStyle w:val="ConsPlusTitle"/>
        <w:jc w:val="center"/>
      </w:pPr>
      <w:r>
        <w:t>ОБ УТВЕРЖДЕНИИ РЕКОМЕНДАЦИЙ "КРУГЛОГО СТОЛА" НА ТЕМУ:</w:t>
      </w:r>
    </w:p>
    <w:p w:rsidR="00A90C80" w:rsidRDefault="00A90C80">
      <w:pPr>
        <w:pStyle w:val="ConsPlusTitle"/>
        <w:jc w:val="center"/>
      </w:pPr>
      <w:r>
        <w:t>"ПРОФИЛАКТИКА И ПРОТИВОДЕЙСТВИЕ КОРРУПЦИИ. ОТВЕТСТВЕННОСТЬ</w:t>
      </w:r>
    </w:p>
    <w:p w:rsidR="00A90C80" w:rsidRDefault="00A90C80">
      <w:pPr>
        <w:pStyle w:val="ConsPlusTitle"/>
        <w:jc w:val="center"/>
      </w:pPr>
      <w:r>
        <w:t>ГОСУДАРСТВЕННЫХ И МУНИЦИПАЛЬНЫХ СЛУЖАЩИХ ЗА СОВЕРШЕНИЕ</w:t>
      </w:r>
    </w:p>
    <w:p w:rsidR="00A90C80" w:rsidRDefault="00A90C80">
      <w:pPr>
        <w:pStyle w:val="ConsPlusTitle"/>
        <w:jc w:val="center"/>
      </w:pPr>
      <w:r>
        <w:t>ПРОТИВОПРАВНЫХ ДЕЯНИЙ КОРРУПЦИОННОЙ НАПРАВЛЕННОСТИ"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</w:pPr>
      <w:r>
        <w:t>Верховный Хурал (парламент) Республики Тыва постановляет: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"круглого стола" на тему: "Профилактика и противодействие коррупции. Ответственность государственных и муниципальных служащих за совершение противоправных деяний коррупционной направленности".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Направить настоящее постановление и указанные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в Управление Федеральной службы безопасности Российской Федерации по Республике Тыва, Министерство внутренних дел по Республике Тыва, Следственное управление Следственного комитета Российской Федерации по Республике Тыва, Уполномоченному по защите прав предпринимателей в Республике Тыва, прокуратуру Республики Тыва, территориальные подразделения федеральных органов исполнительной власти в Республике Тыва, государственные органы Республики Тыва, органы исполнительной власти Республики Тыва</w:t>
      </w:r>
      <w:proofErr w:type="gramEnd"/>
      <w:r>
        <w:t xml:space="preserve"> и органы местного самоуправления муниципальных районов и городских округов Республики Тыва.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комитет Верховного Хурала (парламента) Республики Тыва по безопасности, правопорядку и приграничным вопросам.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принятия.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right"/>
      </w:pPr>
      <w:r>
        <w:t>Председатель Верховного Хурала (парламента)</w:t>
      </w:r>
    </w:p>
    <w:p w:rsidR="00A90C80" w:rsidRDefault="00A90C80">
      <w:pPr>
        <w:pStyle w:val="ConsPlusNormal"/>
        <w:jc w:val="right"/>
      </w:pPr>
      <w:r>
        <w:t>Республики Тыва</w:t>
      </w:r>
    </w:p>
    <w:p w:rsidR="00A90C80" w:rsidRDefault="00A90C80">
      <w:pPr>
        <w:pStyle w:val="ConsPlusNormal"/>
        <w:jc w:val="right"/>
      </w:pPr>
      <w:r>
        <w:t>К.ДАВАА</w:t>
      </w:r>
    </w:p>
    <w:p w:rsidR="00A90C80" w:rsidRDefault="00A90C80">
      <w:pPr>
        <w:pStyle w:val="ConsPlusNormal"/>
        <w:jc w:val="both"/>
      </w:pPr>
      <w:r>
        <w:t>г. Кызыл</w:t>
      </w:r>
    </w:p>
    <w:p w:rsidR="00A90C80" w:rsidRDefault="00A90C80">
      <w:pPr>
        <w:pStyle w:val="ConsPlusNormal"/>
        <w:spacing w:before="220"/>
        <w:jc w:val="both"/>
      </w:pPr>
      <w:r>
        <w:t>19 апреля 2017 года</w:t>
      </w:r>
    </w:p>
    <w:p w:rsidR="00A90C80" w:rsidRDefault="00A90C80">
      <w:pPr>
        <w:pStyle w:val="ConsPlusNormal"/>
        <w:spacing w:before="220"/>
        <w:jc w:val="both"/>
      </w:pPr>
      <w:r>
        <w:t>N 1315 ПВХ-2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right"/>
        <w:outlineLvl w:val="0"/>
      </w:pPr>
      <w:r>
        <w:t>Утверждены</w:t>
      </w:r>
    </w:p>
    <w:p w:rsidR="00A90C80" w:rsidRDefault="00A90C80">
      <w:pPr>
        <w:pStyle w:val="ConsPlusNormal"/>
        <w:jc w:val="right"/>
      </w:pPr>
      <w:r>
        <w:t>постановлением Верховного Хурала (парламента)</w:t>
      </w:r>
    </w:p>
    <w:p w:rsidR="00A90C80" w:rsidRDefault="00A90C80">
      <w:pPr>
        <w:pStyle w:val="ConsPlusNormal"/>
        <w:jc w:val="right"/>
      </w:pPr>
      <w:r>
        <w:t>Республики Тыва</w:t>
      </w:r>
    </w:p>
    <w:p w:rsidR="00A90C80" w:rsidRDefault="00A90C80">
      <w:pPr>
        <w:pStyle w:val="ConsPlusNormal"/>
        <w:jc w:val="right"/>
      </w:pPr>
      <w:r>
        <w:t>от 19 апреля 2017 г. N 1315 ПВХ-2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Title"/>
        <w:jc w:val="center"/>
      </w:pPr>
      <w:bookmarkStart w:id="0" w:name="P33"/>
      <w:bookmarkEnd w:id="0"/>
      <w:r>
        <w:t>РЕКОМЕНДАЦИИ,</w:t>
      </w:r>
    </w:p>
    <w:p w:rsidR="00A90C80" w:rsidRDefault="00A90C80">
      <w:pPr>
        <w:pStyle w:val="ConsPlusTitle"/>
        <w:jc w:val="center"/>
      </w:pPr>
      <w:proofErr w:type="gramStart"/>
      <w:r>
        <w:t>ПРИНЯТЫЕ</w:t>
      </w:r>
      <w:proofErr w:type="gramEnd"/>
      <w:r>
        <w:t xml:space="preserve"> ПО ИТОГАМ "КРУГЛОГО СТОЛА" НА ТЕМУ:</w:t>
      </w:r>
    </w:p>
    <w:p w:rsidR="00A90C80" w:rsidRDefault="00A90C80">
      <w:pPr>
        <w:pStyle w:val="ConsPlusTitle"/>
        <w:jc w:val="center"/>
      </w:pPr>
      <w:r>
        <w:t>"ПРОФИЛАКТИКА И ПРОТИВОДЕЙСТВИЕ КОРРУПЦИИ.</w:t>
      </w:r>
    </w:p>
    <w:p w:rsidR="00A90C80" w:rsidRDefault="00A90C80">
      <w:pPr>
        <w:pStyle w:val="ConsPlusTitle"/>
        <w:jc w:val="center"/>
      </w:pPr>
      <w:r>
        <w:t>ОТВЕТСТВЕННОСТЬ ГОСУДАРСТВЕННЫХ И МУНИЦИПАЛЬНЫХ СЛУЖАЩИХ</w:t>
      </w:r>
    </w:p>
    <w:p w:rsidR="00A90C80" w:rsidRDefault="00A90C80">
      <w:pPr>
        <w:pStyle w:val="ConsPlusTitle"/>
        <w:jc w:val="center"/>
      </w:pPr>
      <w:r>
        <w:t>ЗА СОВЕРШЕНИЕ ПРОТИВОПРАВНЫХ ДЕЯНИЙ</w:t>
      </w:r>
    </w:p>
    <w:p w:rsidR="00A90C80" w:rsidRDefault="00A90C80">
      <w:pPr>
        <w:pStyle w:val="ConsPlusTitle"/>
        <w:jc w:val="center"/>
      </w:pPr>
      <w:r>
        <w:t>КОРРУПЦИОННОЙ НАПРАВЛЕННОСТИ"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</w:pPr>
      <w:r>
        <w:lastRenderedPageBreak/>
        <w:t>Заслушав и обсудив доклады, выступления и предложения, участники заседания "круглого стола", прошедшего в Верховном Хурале (парламенте) Республики Тыва 29 марта 2017 года, на тему: "Профилактика и противодействие коррупции. Ответственность государственных и муниципальных служащих за совершение противоправных деяний коррупционной направленности" отмечают, что, несмотря на совершенствование нормативной правовой базы и ужесточение ответственности за нарушение требований законодательства о противодействии коррупции, действенных результатов, свидетельствующих о снижении уровня коррупции в обществе, до настоящего времени не достигнуто.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>В 2016 году на территории региона наблюдался рост количества возбужденных уголовных дел коррупционной направленности на 31,4 процента (35 фактов по сравнению с уровнем 2015 года (24).</w:t>
      </w:r>
      <w:proofErr w:type="gramEnd"/>
      <w:r>
        <w:t xml:space="preserve"> Каждое третье коррупционное преступление связано </w:t>
      </w:r>
      <w:proofErr w:type="gramStart"/>
      <w:r>
        <w:t>со</w:t>
      </w:r>
      <w:proofErr w:type="gramEnd"/>
      <w:r>
        <w:t xml:space="preserve"> взяточничеством, в том числе в крупном и в особо крупном размерах. Кроме того, в структуре коррупционной преступности преобладают хищения бюджетных средств различных уровней с использованием служебного положения. Общая сумма ущерба, причиненного преступлениями коррупционного характера, по оконченным уголовным делам с обвинительным заключением составила 6 млн. 687 тыс. рублей (в 2015 году - 799 тыс. рублей), возмещен ущерб всего на сумму 93 тыс. рублей (в 2015 году - 148 тыс. рублей). Размер добровольно возмещенного ущерба до направления в суд составил 1,5 млн. рублей (в 2015 году - 12 млн. рублей).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По данным прокуратуры Республики Тыва в 2016 году органами прокуратуры опротестован 51 незаконный правовой а</w:t>
      </w:r>
      <w:proofErr w:type="gramStart"/>
      <w:r>
        <w:t>кт в сф</w:t>
      </w:r>
      <w:proofErr w:type="gramEnd"/>
      <w:r>
        <w:t xml:space="preserve">ере </w:t>
      </w:r>
      <w:proofErr w:type="spellStart"/>
      <w:r>
        <w:t>антикоррупционного</w:t>
      </w:r>
      <w:proofErr w:type="spellEnd"/>
      <w:r>
        <w:t xml:space="preserve"> законодательства. По выявленным нарушениям </w:t>
      </w:r>
      <w:proofErr w:type="spellStart"/>
      <w:r>
        <w:t>антикоррупционного</w:t>
      </w:r>
      <w:proofErr w:type="spellEnd"/>
      <w:r>
        <w:t xml:space="preserve"> законодательства прокурорами внесены 177 представлений, по </w:t>
      </w:r>
      <w:proofErr w:type="gramStart"/>
      <w:r>
        <w:t>результатам</w:t>
      </w:r>
      <w:proofErr w:type="gramEnd"/>
      <w:r>
        <w:t xml:space="preserve"> рассмотрения которых 242 должностных лица привлечены к дисциплинарной ответственности. Из числа выявленных нарушений более половины - 300 (в 2015 году - 273) - связаны с непредставлением, а также представлением неполных и недостоверных сведений о доходах. При проведении антикоррупционной экспертизы нормативных правовых актов органов государственной власти и местного самоуправления установлено, что почти каждый шестой проверенный нормативный правовой акт содержал </w:t>
      </w:r>
      <w:proofErr w:type="spellStart"/>
      <w:r>
        <w:t>коррупциогенные</w:t>
      </w:r>
      <w:proofErr w:type="spellEnd"/>
      <w:r>
        <w:t xml:space="preserve"> факторы, основной массив приходится на муниципальные нормативные правовые акты. Также имеют факты нарушения </w:t>
      </w:r>
      <w:proofErr w:type="spellStart"/>
      <w:r>
        <w:t>антикоррупционного</w:t>
      </w:r>
      <w:proofErr w:type="spellEnd"/>
      <w:r>
        <w:t xml:space="preserve"> законодательства должностными лицами органов местного самоуправления, которые не предпринимали меры по урегулированию конфликта интересов, с нахождением в подчиненности (подконтрольности) близких родственников, с нарушением запрета на участие в органах управления коммерческой организацией, с совмещением должности муниципальной службы с муниципальной должностью.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Сложившаяся ситуация требует перехода в деятельности институтов гражданского общества, органов государственной власти и органов местного самоуправления в Республике Тыва от формально-юридических процедур (нормотворческая деятельность и декларация намерений) к реальной работе по противодействию коррупции.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</w:pPr>
      <w:r>
        <w:t>В целях обеспечения координации деятельности правоохранительных, следственных, надзорных органов, органов безопасности, территориальных подразделений федеральных органов исполнительной власти в Республике Тыва, государственных органов Республики Тыва, органов исполнительной власти Республики Тыва и органов местного самоуправления в Республике Тыва по реализации государственной политики в области противодействия коррупции участники заседания "круглого стола" рекомендуют: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1. Правоохранительным, следственным органам, органам безопасности и органам прокурорского надзора: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 xml:space="preserve">1.1. активизировать профилактическую работу в сфере противодействия коррупции, шире применять внесение представлений об устранении причин и условий, способствующих совершению преступления, в порядке, предусмотренном Уголовно-процессуальным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>Российской Федерации;</w:t>
      </w:r>
      <w:proofErr w:type="gramEnd"/>
    </w:p>
    <w:p w:rsidR="00A90C80" w:rsidRDefault="00A90C80">
      <w:pPr>
        <w:pStyle w:val="ConsPlusNormal"/>
        <w:spacing w:before="220"/>
        <w:ind w:firstLine="540"/>
        <w:jc w:val="both"/>
      </w:pPr>
      <w:r>
        <w:t>1.2. скоординировать усилия по выявлению системных коррупционных преступлений, совершаемых в крупном и особо крупном размерах, в том числе организованными преступными группами, в сфере экономики;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1.3. повысить раскрываемость преступлений коррупционной направленности, фактов взяточничества в органах государственной власти и местного самоуправления, организациях, а также возмещение причиненного материального ущерба;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1.4. принимать упреждающие меры по выявлению, разработке, документированию и пресечению деятельности коррумпированных должностных лиц, их связей с криминалитетом, организованными преступными группами;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1.5. осуществлять противодействие коррупционным проявлениям, в том числе связанным с воспрепятствованием законной предпринимательской деятельности со стороны органов власти при осуществлении ими разрешительных, контрольных и надзорных функций, а также проведении ревизий и проверок;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1.6. обеспечить реализацию основного принципа правосудия - неотвратимости наказания за совершенные коррупционные преступления (правонарушения);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1.7. обеспечить реализацию предусмотренных законом мер по профилактике коррупции, в том числе коммерческого подкупа, в организациях негосударственной формы собственности;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1.8. повысить уровень информированности СМИ, институтов гражданского общества и граждан по вопросам антикоррупционной политики государства и о результатах борьбы с коррупцией на территории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1.9. рассмотреть вопрос о формировании системы мер материального стимулирования лиц, оказывающих помощь в выявлении и пресечении коррупционных действий, совершаемых федеральными, региональными государственными гражданскими служащими, а также муниципальными служащими и иными должностными лицами на территории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1.10. в целях недопущения конфликта интересов на службе (работе) рассмотреть вопрос об отказе в принятии на службу (работу) близких родственников, которые в последующем могут находиться в непосредственном подчинении (подконтрольности) представителя нанимателя, руководителя структурного подразделения органа власти.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2. Территориальным органам федеральных органов исполнительной власти в Республике Тыва принять меры по повышению эффективности работы по предупреждению коррупции в деятельности самих органов, устранению причин и условий, способствующих ее проявлениям.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3. Уполномоченному по защите прав предпринимателей в Республике Тыва: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3.1. разработать и подписать с некоммерческими общественными организациями в сфере малого бизнеса, министерствами и ведомствами Республики Тыва, надзорными и правоохранительными органами соглашение о взаимодействии и сотрудничестве по вопросам противодействия коррупции в сфере малого и среднего предпринимательства; способствовать формированию </w:t>
      </w:r>
      <w:proofErr w:type="spellStart"/>
      <w:r>
        <w:t>антикоррупционного</w:t>
      </w:r>
      <w:proofErr w:type="spellEnd"/>
      <w:r>
        <w:t xml:space="preserve"> поведения предпринимателей при осуществлении различных видов экономической и общественной деятельности;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3.2. в кратчайшие сроки организовать расширенное совещание с участием финансово-кредитных организаций в Республике Тыва, Общественной палаты Республики Тыва, Министерства экономики Республики Тыва, Верховного Хурала (парламента) Республики Тыва и общественных объединений по вопросам: о недопущении ограничения банками кредитования </w:t>
      </w:r>
      <w:r>
        <w:lastRenderedPageBreak/>
        <w:t>физических лиц, субъектов малого и среднего предпринимательства в Республике Тыва; о доступности кредитных ресурсов и банковских продуктов для физических лиц, субъектов малого и среднего предпринимательства в Республике Тыва; об устранении административных ограничений для развития малого и среднего бизнеса, негативно влияющих на предпринимательский климат на территории Республики Тыва.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4. Государственным органам Республики Тыва, органам исполнительной власти Республики Тыва и органам местного самоуправления муниципальных районов и городских округов Республики Тыва: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4.1. проводить активную работу по созданию и реализации социально значимых проектов в области профилактики и противодействия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 xml:space="preserve">4.2. при решении вопросов о привлечении к ответственности должностных лиц, допустивших нарушения </w:t>
      </w:r>
      <w:proofErr w:type="spellStart"/>
      <w:r>
        <w:t>антикоррупционного</w:t>
      </w:r>
      <w:proofErr w:type="spellEnd"/>
      <w:r>
        <w:t xml:space="preserve"> законодательства, шире применять институт утраты доверия;</w:t>
      </w:r>
      <w:proofErr w:type="gramEnd"/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4.3. руководителям органов власти и местного самоуправления всех уровней демонстрировать личный пример соблюдения </w:t>
      </w:r>
      <w:proofErr w:type="spellStart"/>
      <w:r>
        <w:t>антикоррупционных</w:t>
      </w:r>
      <w:proofErr w:type="spellEnd"/>
      <w:r>
        <w:t xml:space="preserve"> стандартов поведения, выступать гарантами выполнения в органах </w:t>
      </w:r>
      <w:proofErr w:type="spellStart"/>
      <w:r>
        <w:t>антикоррупционных</w:t>
      </w:r>
      <w:proofErr w:type="spellEnd"/>
      <w:r>
        <w:t xml:space="preserve"> правил и процедур и нести персональную ответственность за эффективность реализации мер по противодействию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4.4. республиканским и муниципальным заказчикам при подписании соглашений и контрактов, заключении сделок между хозяйствующими субъектами предусматривать в качестве отдельного пункта (раздела) так называемую "</w:t>
      </w:r>
      <w:proofErr w:type="spellStart"/>
      <w:r>
        <w:t>антикоррупционную</w:t>
      </w:r>
      <w:proofErr w:type="spellEnd"/>
      <w:r>
        <w:t xml:space="preserve"> оговорку" с обязательством не участвовать в коррупционных схемах и не осуществлять действия, квалифицируемые как коммерческий подкуп;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4.5. активизировать работу комиссий по противодействию коррупции, в том числе комиссий по соблюдению требований к служебному поведению государственных гражданских (муниципальных) служащих Республики Тыва и урегулированию конфликта интересов;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4.6. разработать комплекс мер по устранению или минимизации коррупционных рисков при предоставлении государственных, муниципальных услуг и с учетом этого внести необходимые изменения в планы и программы противодействия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4.7. создать условия, способствующие подконтрольности, открытости и прозрачности для институтов гражданского общества деятельности, связанной с принятием и реализацией управленческих решений в сфере противодействия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>4.8. совместно с надзорными, правоохранительными (следственными) органами разработать и принять систему мер по ликвидации и минимизации последствий коррупционных правонарушений, в том числе по возврату в республиканский и местные бюджеты средств, использованных не по назначению либо с иным нарушением действующего законодательства.</w:t>
      </w:r>
      <w:proofErr w:type="gramEnd"/>
      <w:r>
        <w:t xml:space="preserve"> Привлекать к ответственности лиц, виновных в непринятии либо несвоевременном принятии указанных мер;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4.9. внедрить в практику периодичные публичные отчеты руководителей органов исполнительной власти и органов местного самоуправления перед населением о проводимой работе по предупреждению коррупционных и иных правонарушений через средства массовой информации и информационно-телекоммуникационную сеть "Интернет";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4.10. осуществлять координацию деятельности с территориальными подразделениями федеральных органов исполнительной власти, правоохранительными и надзорными органами Республики Тыва, общественными объединениями, политическими партиями по реализации </w:t>
      </w:r>
      <w:r>
        <w:lastRenderedPageBreak/>
        <w:t>государственной политики в сфере противодействия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4.11. обеспечить условия для проведения независимой антикоррупционной экспертизы нормативных правовых актов и проектов нормативных правовых актов;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4.12. в целях противодействия коррупции не допускать назначения на государственные (муниципальные) должности Республики Тыва лиц, ранее совершавшие коррупционные преступления (правонарушения);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4.13. перед назначением на государственную (муниципальную) должность проводить для претендента (кандидата) тестирование или собеседование на знание общих положений </w:t>
      </w:r>
      <w:proofErr w:type="spellStart"/>
      <w:r>
        <w:t>антикоррупционного</w:t>
      </w:r>
      <w:proofErr w:type="spellEnd"/>
      <w:r>
        <w:t xml:space="preserve"> законодательства Российской Федерации 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4.14. усилить работу по профилактике коррупционных проявлений, сосредоточив внимание на надлежащем исполнении государственными (муниципальными) служащими обязанности по уведомлению представителя нанимателя (работодателя) об обращениях в целях склонения к совершению коррупционных правонарушений;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4.15. обеспечить своевременное информирование заинтересованных правоохранительных и контролирующих органов в целях оперативного принятия мер по ставшим известными преступлениям коррупционной направленности и иным правонарушениям;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4.16. осуществить комплекс мероприятий, направленных на проверку достоверности сведений о доходах, расходах, об имуществе и обязательствах имущественного характера гражданских (муниципальных) служащих и членов их семей;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4.17. руководствоваться </w:t>
      </w:r>
      <w:hyperlink w:anchor="P57" w:history="1">
        <w:r>
          <w:rPr>
            <w:color w:val="0000FF"/>
          </w:rPr>
          <w:t>пунктом 1.10</w:t>
        </w:r>
      </w:hyperlink>
      <w:r>
        <w:t xml:space="preserve"> настоящих рекомендаций.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5. Администрации Главы Республики Тыва и Аппарату Правительства Республики Тыва: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5.1. с целью профилактики противодействия коррупции в органах исполнительной власти Республики Тыва и органах местного самоуправления в Республике Тыва необходимо разработать и внести в установленном порядке на заседание Правительства Республики Тыва проекты нормативных правовых актов: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- об утверждении порядка размещения и наполнения разделов, посвященных вопросам противодействия коррупции, на официальных сайтах органов исполнительной власти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- об утверждении Положения о порядке </w:t>
      </w:r>
      <w:proofErr w:type="gramStart"/>
      <w:r>
        <w:t>контроля за</w:t>
      </w:r>
      <w:proofErr w:type="gramEnd"/>
      <w:r>
        <w:t xml:space="preserve"> выполнением программ (планов) противодействия коррупции в органах исполнительной власти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- об отдельных вопросах организации работы по противодействию коррупции в органах местного самоуправления муниципальных образований в Республике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- о порядке работы "телефона доверия" Главы Республики Тыва по вопросам противодействия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5.2. рассмотреть вопросы: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- о создании института общественного комиссара или общественного совета по вопросам противодействия коррупции в министерствах и ведомствах Республики Тыва и органах местного самоуправления в муниципальных районах и городских округах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- о дополнительной профессиональной программе повышения квалификации государственных гражданских (муниципальных) служащих Республики Тыва, в чьи обязанности </w:t>
      </w:r>
      <w:r>
        <w:lastRenderedPageBreak/>
        <w:t>входит участие в противодействии коррупции, на тему: "Государственная политика противодействия коррупции в современной России";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5.3. совместно с Министерством информатизации и связи Республики Тыва активизировать работу со средствами массовой информации с целью обеспечения системной информационной политики по противодействию коррупции на территории Республики Тыва;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 xml:space="preserve">5.4. в целях оценки коррупционного потенциала в Республике Тыва и выработки мер по совершенствованию работы по противодействию коррупции, во исполнение </w:t>
      </w:r>
      <w:hyperlink r:id="rId5" w:history="1">
        <w:r>
          <w:rPr>
            <w:color w:val="0000FF"/>
          </w:rPr>
          <w:t>подпункта "б" пункта 9</w:t>
        </w:r>
      </w:hyperlink>
      <w:r>
        <w:t xml:space="preserve"> Национального плана противодействия коррупции на 2016 - 2017 годы, </w:t>
      </w:r>
      <w:hyperlink r:id="rId6" w:history="1">
        <w:r>
          <w:rPr>
            <w:color w:val="0000FF"/>
          </w:rPr>
          <w:t>пункта 6.7</w:t>
        </w:r>
      </w:hyperlink>
      <w:r>
        <w:t xml:space="preserve"> Плана противодействия коррупции в Республике Тыва на 2016 - 2017 годы рассмотреть вопрос о проведении среди населения республики социологических исследований для оценки уровня коррупции в регионе, по</w:t>
      </w:r>
      <w:proofErr w:type="gramEnd"/>
      <w:r>
        <w:t xml:space="preserve"> результатам этих исследований принять необходимые меры по совершенствованию работы по противодействию коррупции;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5.5. совместно с органами исполнительной власти и органами местного самоуправления в Республике Тыва усилить работу по профилактике коррупционных правонарушений в системе государственной гражданской службы и муниципальной службы в Республике Тыва;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5.6. разработать и направить в органы исполнительной власти, органы местного самоуправления, подведомственные им учреждения и унитарные предприятия Республики Тыва методические рекомендации по предотвращению и урегулированию конфликта интересов в сфере закупок товаров, работ, услуг для обеспечения государственных и муниципальных нужд;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>5.7. практиковать взаимодействие с органами государственной власти, органами местного самоуправления, правоохранительными и надзорными органами, институтами гражданского общества по противодействию коррупции в форме публичных слушаний, совместных совещаний, "круглых столов" и конференций;</w:t>
      </w:r>
    </w:p>
    <w:p w:rsidR="00A90C80" w:rsidRDefault="00A90C80">
      <w:pPr>
        <w:pStyle w:val="ConsPlusNormal"/>
        <w:spacing w:before="220"/>
        <w:ind w:firstLine="540"/>
        <w:jc w:val="both"/>
      </w:pPr>
      <w:r>
        <w:t xml:space="preserve">5.8. разработать механизм привлечения институтов гражданского общества, в том числе Общественной палаты Республики Тыва, других общественных организаций, к рассмотрению проектов нормативных правовых актов в сфере экономической деятельности в целях подготовки заключений и выработки механизма </w:t>
      </w:r>
      <w:proofErr w:type="gramStart"/>
      <w:r>
        <w:t>учета</w:t>
      </w:r>
      <w:proofErr w:type="gramEnd"/>
      <w:r>
        <w:t xml:space="preserve"> полученных заключений при дальнейшей доработке этих проектов;</w:t>
      </w:r>
    </w:p>
    <w:p w:rsidR="00A90C80" w:rsidRDefault="00A90C80">
      <w:pPr>
        <w:pStyle w:val="ConsPlusNormal"/>
        <w:spacing w:before="220"/>
        <w:ind w:firstLine="540"/>
        <w:jc w:val="both"/>
      </w:pPr>
      <w:proofErr w:type="gramStart"/>
      <w:r>
        <w:t>5.9. в целях недопущения в нормативных правовых актах и их проектах коррупциогенных факторов, государственным органом Республики Тыва, органам исполнительной власти Республики Тыва и органам местного самоуправления в Республике Тыва совместно с Управлением Министерства юстиции Российской Федерации по Республике Тыва, прокуратурой Республики Тыва, Министерством Республики Тыва по делам юстиции провести семинар-совещание государственных и муниципальных служащих Республики Тыва по организации антикоррупционной экспертизы</w:t>
      </w:r>
      <w:proofErr w:type="gramEnd"/>
      <w:r>
        <w:t xml:space="preserve"> нормативных правовых актов (проектов) и муниципальных правовых актов (проектов).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>6. Министерству информатизации и связи Республики Тыва совместно с филиалом федерального государственного унитарного предприятия "Всероссийская государственная телевизионная и радиовещательная компания", "Государственная телевизионная и радиовещания компания "Тыва" в целях достоверной и объективной информации о преступлениях коррупционной направленности, иных преступлениях, совершаемых на территории Республики Тыва, создать передачу "Дежурная часть" или "ЧП".</w:t>
      </w: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ind w:firstLine="540"/>
        <w:jc w:val="both"/>
        <w:outlineLvl w:val="1"/>
      </w:pPr>
      <w:r>
        <w:t xml:space="preserve">7. </w:t>
      </w:r>
      <w:proofErr w:type="gramStart"/>
      <w:r>
        <w:t xml:space="preserve">Республиканской комиссии по вопросам государственной службы и резерва управленческих кадров Республики Тыва, комиссиям при органах исполнительной власти Республики Тыва и органах местного самоуправления в Республике Тыва по формированию и подготовке резерва управленческих кадров при проведении оценочных мероприятий </w:t>
      </w:r>
      <w:r>
        <w:lastRenderedPageBreak/>
        <w:t xml:space="preserve">(конкурсных испытаний) проводить для претендента (кандидата) тестирование (собеседование) на предмет знания и выполнения требований </w:t>
      </w:r>
      <w:proofErr w:type="spellStart"/>
      <w:r>
        <w:t>антикоррупционного</w:t>
      </w:r>
      <w:proofErr w:type="spellEnd"/>
      <w:r>
        <w:t xml:space="preserve"> федерального и республиканского законодательств.</w:t>
      </w:r>
      <w:proofErr w:type="gramEnd"/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jc w:val="both"/>
      </w:pPr>
    </w:p>
    <w:p w:rsidR="00A90C80" w:rsidRDefault="00A90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03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C80"/>
    <w:rsid w:val="0001774B"/>
    <w:rsid w:val="00107E41"/>
    <w:rsid w:val="00306B6E"/>
    <w:rsid w:val="00395706"/>
    <w:rsid w:val="00427BA0"/>
    <w:rsid w:val="0058540D"/>
    <w:rsid w:val="0079368B"/>
    <w:rsid w:val="008A08D5"/>
    <w:rsid w:val="008E059D"/>
    <w:rsid w:val="009E4E4C"/>
    <w:rsid w:val="009F1352"/>
    <w:rsid w:val="00A90C80"/>
    <w:rsid w:val="00A97A77"/>
    <w:rsid w:val="00AA7278"/>
    <w:rsid w:val="00B000E6"/>
    <w:rsid w:val="00B85623"/>
    <w:rsid w:val="00B879CE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0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A7DEC3B49024622EB0966E5808EFF181A904B6AA786C20EC1120C1894785136AC4C55F55A1615F02BE3ZE13J" TargetMode="External"/><Relationship Id="rId5" Type="http://schemas.openxmlformats.org/officeDocument/2006/relationships/hyperlink" Target="consultantplus://offline/ref=906A7DEC3B49024622EB176BF3ECD4F11D18C8476BAA8F96529E49514F9D720671E31517B1571616ZF14J" TargetMode="External"/><Relationship Id="rId4" Type="http://schemas.openxmlformats.org/officeDocument/2006/relationships/hyperlink" Target="consultantplus://offline/ref=906A7DEC3B49024622EB176BF3ECD4F11E10CB436EAA8F96529E49514FZ91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2880</Words>
  <Characters>16420</Characters>
  <Application>Microsoft Office Word</Application>
  <DocSecurity>0</DocSecurity>
  <Lines>136</Lines>
  <Paragraphs>38</Paragraphs>
  <ScaleCrop>false</ScaleCrop>
  <Company>Хурал представителей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</cp:revision>
  <dcterms:created xsi:type="dcterms:W3CDTF">2018-07-19T09:53:00Z</dcterms:created>
  <dcterms:modified xsi:type="dcterms:W3CDTF">2018-07-19T09:54:00Z</dcterms:modified>
</cp:coreProperties>
</file>